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72887">
        <w:rPr>
          <w:color w:val="000000" w:themeColor="text1"/>
          <w:sz w:val="32"/>
          <w:szCs w:val="32"/>
        </w:rPr>
        <w:t>топлива дизельного</w:t>
      </w:r>
      <w:r w:rsidR="00272887" w:rsidRPr="00272887">
        <w:rPr>
          <w:color w:val="000000" w:themeColor="text1"/>
          <w:sz w:val="32"/>
          <w:szCs w:val="32"/>
        </w:rPr>
        <w:t xml:space="preserve"> ЕВРО, сорт A, экологический класс К5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25</w:t>
      </w:r>
      <w:r w:rsidR="00272887">
        <w:rPr>
          <w:b/>
          <w:sz w:val="32"/>
          <w:szCs w:val="32"/>
        </w:rPr>
        <w:t>84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27288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272887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19.20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272887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</w:t>
            </w:r>
            <w:r w:rsidRPr="0027288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опливо дизельное ЕВРО, сорт A, экологический класс К5 по ГОСТ 32511-2013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</w:t>
            </w:r>
            <w:r w:rsidR="00272887">
              <w:rPr>
                <w:b/>
                <w:sz w:val="20"/>
                <w:szCs w:val="20"/>
              </w:rPr>
              <w:t>Т</w:t>
            </w:r>
            <w:r w:rsidR="00272887" w:rsidRPr="00272887">
              <w:rPr>
                <w:b/>
                <w:sz w:val="20"/>
                <w:szCs w:val="20"/>
              </w:rPr>
              <w:t>опливо дизельное ЕВРО, сорт A, экологический класс К5 по ГОСТ 32511-2013</w:t>
            </w:r>
            <w:r w:rsidR="00272887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 xml:space="preserve">НМЦ </w:t>
            </w:r>
            <w:r w:rsidR="00272887">
              <w:rPr>
                <w:b/>
                <w:sz w:val="20"/>
                <w:szCs w:val="20"/>
              </w:rPr>
              <w:t>1 455 552,00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272887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887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10C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01185-8C63-42F9-8B49-B4C565AE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4482</Words>
  <Characters>30188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2022-11-11T11:18:00Z</dcterms:created>
  <dcterms:modified xsi:type="dcterms:W3CDTF">2022-11-11T11:20:00Z</dcterms:modified>
</cp:coreProperties>
</file>